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Каргатского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6C3A28C1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9865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689862BE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0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00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756C52D2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 участок с кадастровым номером 54:09:010</w:t>
      </w:r>
      <w:r w:rsidR="00986568">
        <w:rPr>
          <w:rFonts w:eastAsia="Times New Roman"/>
          <w:bdr w:val="none" w:sz="0" w:space="0" w:color="auto" w:frame="1"/>
          <w:lang w:eastAsia="ru-RU"/>
        </w:rPr>
        <w:t>306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:</w:t>
      </w:r>
      <w:r w:rsidR="00986568">
        <w:rPr>
          <w:rFonts w:eastAsia="Times New Roman"/>
          <w:bdr w:val="none" w:sz="0" w:space="0" w:color="auto" w:frame="1"/>
          <w:lang w:eastAsia="ru-RU"/>
        </w:rPr>
        <w:t>47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установлено относительно ориентира, расположенного в границах участка Почтовый адрес ориентира: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Каргатский г Каргат, </w:t>
      </w:r>
      <w:r w:rsidR="008D6432">
        <w:rPr>
          <w:rFonts w:eastAsia="Times New Roman"/>
          <w:bdr w:val="none" w:sz="0" w:space="0" w:color="auto" w:frame="1"/>
          <w:lang w:eastAsia="ru-RU"/>
        </w:rPr>
        <w:t>ул.</w:t>
      </w:r>
      <w:r w:rsidR="00986568">
        <w:rPr>
          <w:rFonts w:eastAsia="Times New Roman"/>
          <w:bdr w:val="none" w:sz="0" w:space="0" w:color="auto" w:frame="1"/>
          <w:lang w:eastAsia="ru-RU"/>
        </w:rPr>
        <w:t>Красноармейская, д.6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986568">
        <w:rPr>
          <w:rFonts w:eastAsia="Times New Roman"/>
          <w:bdr w:val="none" w:sz="0" w:space="0" w:color="auto" w:frame="1"/>
          <w:lang w:eastAsia="ru-RU"/>
        </w:rPr>
        <w:t>24</w:t>
      </w:r>
      <w:r w:rsidR="008D6432">
        <w:rPr>
          <w:rFonts w:eastAsia="Times New Roman"/>
          <w:bdr w:val="none" w:sz="0" w:space="0" w:color="auto" w:frame="1"/>
          <w:lang w:eastAsia="ru-RU"/>
        </w:rPr>
        <w:t>0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кв.м. Разрешенное использование – </w:t>
      </w:r>
      <w:r w:rsidR="008D6432">
        <w:rPr>
          <w:rFonts w:eastAsia="Times New Roman"/>
          <w:bdr w:val="none" w:sz="0" w:space="0" w:color="auto" w:frame="1"/>
          <w:lang w:eastAsia="ru-RU"/>
        </w:rPr>
        <w:t>для ведения личного подсобного хозяйства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Начальная цена предмета 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: </w:t>
      </w:r>
    </w:p>
    <w:p w14:paraId="52480136" w14:textId="3E20CB89" w:rsidR="001D212C" w:rsidRPr="00125F91" w:rsidRDefault="00986568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40</w:t>
      </w:r>
      <w:r w:rsidR="006C37FD" w:rsidRPr="006C37F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Четыреста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рублей 00 коп.</w:t>
      </w:r>
    </w:p>
    <w:p w14:paraId="2F634E15" w14:textId="1A5861E4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12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,0</w:t>
      </w: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надцать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5B28EC5E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9865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 ок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тябр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9865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 контактное лицо: ведущий специалист администрации города Каргата Каргатского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402DD8D3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9865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7C486BF2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865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9865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 в 0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986568">
        <w:rPr>
          <w:rFonts w:ascii="Times New Roman" w:eastAsia="Times New Roman" w:hAnsi="Times New Roman" w:cs="Times New Roman"/>
          <w:sz w:val="24"/>
          <w:szCs w:val="28"/>
          <w:lang w:eastAsia="ru-RU"/>
        </w:rPr>
        <w:t>00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адресу: Новосибирская область Каргатский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53A35EF2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98656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98656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090FD5B3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в 0</w:t>
      </w:r>
      <w:r w:rsidR="00986568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986568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00</w:t>
      </w:r>
      <w:bookmarkStart w:id="0" w:name="_GoBack"/>
      <w:bookmarkEnd w:id="0"/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города Каргата Каргатского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контактное лицо: ведущий специалист администрации города Каргата Каргатского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D212C"/>
    <w:rsid w:val="00415F13"/>
    <w:rsid w:val="004D58F7"/>
    <w:rsid w:val="00514AD1"/>
    <w:rsid w:val="006C37FD"/>
    <w:rsid w:val="008D6432"/>
    <w:rsid w:val="00914210"/>
    <w:rsid w:val="00986568"/>
    <w:rsid w:val="009C5AE4"/>
    <w:rsid w:val="00A92095"/>
    <w:rsid w:val="00A9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79729-96C4-4356-A6E3-8F9F55579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1190</Words>
  <Characters>6785</Characters>
  <Application>Microsoft Office Word</Application>
  <DocSecurity>0</DocSecurity>
  <Lines>56</Lines>
  <Paragraphs>15</Paragraphs>
  <ScaleCrop>false</ScaleCrop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17</cp:revision>
  <dcterms:created xsi:type="dcterms:W3CDTF">2023-05-24T08:30:00Z</dcterms:created>
  <dcterms:modified xsi:type="dcterms:W3CDTF">2023-10-26T01:49:00Z</dcterms:modified>
</cp:coreProperties>
</file>